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shd w:val="clear" w:color="auto" w:fill="ffffff"/>
        <w:tabs>
          <w:tab w:val="left" w:pos="610" w:leader="none"/>
          <w:tab w:val="left" w:pos="993" w:leader="none"/>
        </w:tabs>
        <w:rPr>
          <w:rFonts w:ascii="Arial Narrow" w:hAnsi="Arial Narrow"/>
        </w:rPr>
      </w:pPr>
      <w:r>
        <w:rPr>
          <w:rFonts w:ascii="Arial Narrow" w:hAnsi="Arial Narrow"/>
        </w:rPr>
        <w:t xml:space="preserve">Информация об аудиторской организации</w:t>
      </w:r>
      <w:r>
        <w:rPr>
          <w:rFonts w:ascii="Arial Narrow" w:hAnsi="Arial Narrow"/>
        </w:rPr>
      </w:r>
    </w:p>
    <w:p>
      <w:pPr>
        <w:jc w:val="both"/>
        <w:shd w:val="clear" w:color="auto" w:fill="ffffff"/>
        <w:tabs>
          <w:tab w:val="left" w:pos="610" w:leader="none"/>
          <w:tab w:val="left" w:pos="993" w:leader="none"/>
        </w:tabs>
        <w:rPr>
          <w:rFonts w:ascii="Arial Narrow" w:hAnsi="Arial Narrow"/>
        </w:rPr>
      </w:pPr>
      <w:r>
        <w:rPr>
          <w:rFonts w:ascii="Arial Narrow" w:hAnsi="Arial Narrow"/>
        </w:rPr>
        <w:t xml:space="preserve">Полное фирменное наименование: </w:t>
      </w:r>
      <w:r>
        <w:rPr>
          <w:rFonts w:ascii="Arial Narrow" w:hAnsi="Arial Narrow"/>
        </w:rPr>
        <w:t xml:space="preserve">Общество с ограниченной ответственностью «ФинЭкспертиза»</w:t>
      </w:r>
      <w:r>
        <w:rPr>
          <w:rFonts w:ascii="Arial Narrow" w:hAnsi="Arial Narrow"/>
        </w:rPr>
      </w:r>
    </w:p>
    <w:p>
      <w:pPr>
        <w:jc w:val="both"/>
        <w:shd w:val="clear" w:color="auto" w:fill="ffffff"/>
        <w:tabs>
          <w:tab w:val="left" w:pos="610" w:leader="none"/>
          <w:tab w:val="left" w:pos="993" w:leader="none"/>
        </w:tabs>
        <w:rPr>
          <w:rFonts w:ascii="Arial Narrow" w:hAnsi="Arial Narrow"/>
        </w:rPr>
      </w:pPr>
      <w:r>
        <w:rPr>
          <w:rFonts w:ascii="Arial Narrow" w:hAnsi="Arial Narrow"/>
        </w:rPr>
        <w:t xml:space="preserve">Сокращенное фирменное наименование: </w:t>
      </w:r>
      <w:r>
        <w:rPr>
          <w:rFonts w:ascii="Arial Narrow" w:hAnsi="Arial Narrow"/>
        </w:rPr>
        <w:t xml:space="preserve">ООО «ФинЭкспертиза»</w:t>
      </w:r>
      <w:r>
        <w:rPr>
          <w:rFonts w:ascii="Arial Narrow" w:hAnsi="Arial Narrow"/>
        </w:rPr>
      </w:r>
    </w:p>
    <w:p>
      <w:pPr>
        <w:jc w:val="both"/>
        <w:shd w:val="clear" w:color="auto" w:fill="ffffff"/>
        <w:tabs>
          <w:tab w:val="left" w:pos="610" w:leader="none"/>
          <w:tab w:val="left" w:pos="993" w:leader="none"/>
        </w:tabs>
        <w:rPr>
          <w:rFonts w:ascii="Arial Narrow" w:hAnsi="Arial Narrow"/>
        </w:rPr>
      </w:pPr>
      <w:r>
        <w:rPr>
          <w:rFonts w:ascii="Arial Narrow" w:hAnsi="Arial Narrow"/>
        </w:rPr>
        <w:t xml:space="preserve">Вид деятельности: </w:t>
      </w:r>
      <w:r>
        <w:rPr>
          <w:rFonts w:ascii="Arial Narrow" w:hAnsi="Arial Narrow"/>
        </w:rPr>
        <w:t xml:space="preserve">Деятельность по проведению финансового аудита</w:t>
      </w:r>
      <w:r>
        <w:rPr>
          <w:rFonts w:ascii="Arial Narrow" w:hAnsi="Arial Narrow"/>
        </w:rPr>
      </w:r>
    </w:p>
    <w:p>
      <w:pPr>
        <w:jc w:val="both"/>
        <w:shd w:val="clear" w:color="auto" w:fill="ffffff"/>
        <w:tabs>
          <w:tab w:val="left" w:pos="610" w:leader="none"/>
          <w:tab w:val="left" w:pos="993" w:leader="none"/>
        </w:tabs>
        <w:rPr>
          <w:rFonts w:ascii="Arial Narrow" w:hAnsi="Arial Narrow"/>
        </w:rPr>
      </w:pPr>
      <w:r>
        <w:rPr>
          <w:rFonts w:ascii="Arial Narrow" w:hAnsi="Arial Narrow"/>
        </w:rPr>
        <w:t xml:space="preserve">Место нахождения: </w:t>
      </w:r>
      <w:r>
        <w:rPr>
          <w:rFonts w:ascii="Arial Narrow" w:hAnsi="Arial Narrow"/>
        </w:rPr>
        <w:t xml:space="preserve">127473,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город </w:t>
      </w:r>
      <w:r>
        <w:rPr>
          <w:rFonts w:ascii="Arial Narrow" w:hAnsi="Arial Narrow"/>
        </w:rPr>
        <w:t xml:space="preserve">М</w:t>
      </w:r>
      <w:r>
        <w:rPr>
          <w:rFonts w:ascii="Arial Narrow" w:hAnsi="Arial Narrow"/>
        </w:rPr>
        <w:t xml:space="preserve">осква</w:t>
      </w:r>
      <w:r>
        <w:rPr>
          <w:rFonts w:ascii="Arial Narrow" w:hAnsi="Arial Narrow"/>
        </w:rPr>
        <w:t xml:space="preserve">,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ул. </w:t>
      </w:r>
      <w:r>
        <w:rPr>
          <w:rFonts w:ascii="Arial Narrow" w:hAnsi="Arial Narrow"/>
        </w:rPr>
        <w:t xml:space="preserve">К</w:t>
      </w:r>
      <w:r>
        <w:rPr>
          <w:rFonts w:ascii="Arial Narrow" w:hAnsi="Arial Narrow"/>
        </w:rPr>
        <w:t xml:space="preserve">раснопролетарская,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д. 16,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стр. 1,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эт</w:t>
      </w:r>
      <w:r>
        <w:rPr>
          <w:rFonts w:ascii="Arial Narrow" w:hAnsi="Arial Narrow"/>
        </w:rPr>
        <w:t xml:space="preserve">.</w:t>
      </w:r>
      <w:r>
        <w:rPr>
          <w:rFonts w:ascii="Arial Narrow" w:hAnsi="Arial Narrow"/>
        </w:rPr>
        <w:t xml:space="preserve"> 6 </w:t>
      </w:r>
      <w:r>
        <w:rPr>
          <w:rFonts w:ascii="Arial Narrow" w:hAnsi="Arial Narrow"/>
        </w:rPr>
        <w:t xml:space="preserve">пом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lang w:val="en-US"/>
        </w:rPr>
        <w:t xml:space="preserve">I</w:t>
      </w:r>
      <w:r>
        <w:rPr>
          <w:rFonts w:ascii="Arial Narrow" w:hAnsi="Arial Narrow"/>
        </w:rPr>
        <w:t xml:space="preserve">,</w:t>
      </w:r>
      <w:r>
        <w:rPr>
          <w:rFonts w:ascii="Arial Narrow" w:hAnsi="Arial Narrow"/>
        </w:rPr>
        <w:t xml:space="preserve"> ком</w:t>
      </w:r>
      <w:r>
        <w:rPr>
          <w:rFonts w:ascii="Arial Narrow" w:hAnsi="Arial Narrow"/>
        </w:rPr>
        <w:t xml:space="preserve">.</w:t>
      </w:r>
      <w:r>
        <w:rPr>
          <w:rFonts w:ascii="Arial Narrow" w:hAnsi="Arial Narrow"/>
        </w:rPr>
        <w:t xml:space="preserve"> 29 </w:t>
      </w:r>
      <w:r>
        <w:rPr>
          <w:rFonts w:ascii="Arial Narrow" w:hAnsi="Arial Narrow"/>
        </w:rPr>
      </w:r>
    </w:p>
    <w:p>
      <w:pPr>
        <w:jc w:val="both"/>
        <w:shd w:val="clear" w:color="auto" w:fill="ffffff"/>
        <w:tabs>
          <w:tab w:val="left" w:pos="610" w:leader="none"/>
          <w:tab w:val="left" w:pos="993" w:leader="none"/>
        </w:tabs>
        <w:rPr>
          <w:rFonts w:ascii="Arial Narrow" w:hAnsi="Arial Narrow"/>
        </w:rPr>
      </w:pPr>
      <w:r>
        <w:rPr>
          <w:rFonts w:ascii="Arial Narrow" w:hAnsi="Arial Narrow"/>
        </w:rPr>
        <w:t xml:space="preserve">Почтовый адрес: </w:t>
      </w:r>
      <w:r>
        <w:rPr>
          <w:rFonts w:ascii="Arial Narrow" w:hAnsi="Arial Narrow"/>
        </w:rPr>
        <w:t xml:space="preserve">127473,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г. Москва, а/я 31</w:t>
      </w:r>
      <w:r>
        <w:rPr>
          <w:rFonts w:ascii="Arial Narrow" w:hAnsi="Arial Narrow"/>
        </w:rPr>
      </w:r>
    </w:p>
    <w:p>
      <w:pPr>
        <w:jc w:val="both"/>
        <w:shd w:val="clear" w:color="auto" w:fill="ffffff"/>
        <w:tabs>
          <w:tab w:val="left" w:pos="610" w:leader="none"/>
          <w:tab w:val="left" w:pos="993" w:leader="none"/>
        </w:tabs>
        <w:rPr>
          <w:rFonts w:ascii="Arial Narrow" w:hAnsi="Arial Narrow"/>
        </w:rPr>
      </w:pPr>
      <w:r>
        <w:rPr>
          <w:rFonts w:ascii="Arial Narrow" w:hAnsi="Arial Narrow"/>
        </w:rPr>
        <w:t xml:space="preserve">ИНН: </w:t>
      </w:r>
      <w:r>
        <w:rPr>
          <w:rFonts w:ascii="Arial Narrow" w:hAnsi="Arial Narrow"/>
        </w:rPr>
        <w:t xml:space="preserve">7708096662</w:t>
      </w:r>
      <w:r>
        <w:rPr>
          <w:rFonts w:ascii="Arial Narrow" w:hAnsi="Arial Narrow"/>
        </w:rPr>
      </w:r>
    </w:p>
    <w:p>
      <w:pPr>
        <w:jc w:val="both"/>
        <w:shd w:val="clear" w:color="auto" w:fill="ffffff"/>
        <w:tabs>
          <w:tab w:val="left" w:pos="610" w:leader="none"/>
          <w:tab w:val="left" w:pos="993" w:leader="none"/>
        </w:tabs>
        <w:rPr>
          <w:rFonts w:ascii="Arial Narrow" w:hAnsi="Arial Narrow"/>
        </w:rPr>
      </w:pPr>
      <w:r>
        <w:rPr>
          <w:rFonts w:ascii="Arial Narrow" w:hAnsi="Arial Narrow"/>
        </w:rPr>
        <w:t xml:space="preserve">Наименование саморегулируемой организации аудиторов, членам которого является</w:t>
      </w:r>
      <w:r>
        <w:rPr>
          <w:rFonts w:ascii="Arial Narrow" w:hAnsi="Arial Narrow"/>
        </w:rPr>
        <w:t xml:space="preserve"> аудитор: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Некоммерческое партнерство «Аудиторская ассоциация Содружество»</w:t>
      </w:r>
      <w:r>
        <w:rPr>
          <w:rFonts w:ascii="Arial Narrow" w:hAnsi="Arial Narrow"/>
        </w:rPr>
      </w:r>
    </w:p>
    <w:p>
      <w:pPr>
        <w:jc w:val="both"/>
        <w:shd w:val="clear" w:color="auto" w:fill="ffffff"/>
        <w:tabs>
          <w:tab w:val="left" w:pos="610" w:leader="none"/>
          <w:tab w:val="left" w:pos="993" w:leader="none"/>
        </w:tabs>
        <w:rPr>
          <w:rFonts w:ascii="Arial Narrow" w:hAnsi="Arial Narrow"/>
        </w:rPr>
      </w:pPr>
      <w:r>
        <w:rPr>
          <w:rFonts w:ascii="Arial Narrow" w:hAnsi="Arial Narrow"/>
        </w:rPr>
        <w:t xml:space="preserve">Номер в Реестре аудиторов и аудиторских организаций: основной регистрационный номер записи </w:t>
      </w:r>
      <w:r>
        <w:rPr>
          <w:rFonts w:ascii="Arial Narrow" w:hAnsi="Arial Narrow"/>
        </w:rPr>
        <w:t xml:space="preserve">12006017998</w:t>
      </w:r>
      <w:r>
        <w:rPr>
          <w:rFonts w:ascii="Arial Narrow" w:hAnsi="Arial Narrow"/>
        </w:rPr>
      </w:r>
    </w:p>
    <w:p>
      <w:pPr>
        <w:jc w:val="both"/>
        <w:keepLines/>
        <w:keepNext/>
        <w:spacing w:line="283" w:lineRule="auto"/>
        <w:shd w:val="clear" w:color="ffffff" w:fill="ffffff"/>
        <w:tabs>
          <w:tab w:val="left" w:pos="610" w:leader="none"/>
          <w:tab w:val="left" w:pos="993" w:leader="none"/>
        </w:tabs>
        <w:rPr>
          <w:rFonts w:ascii="Arial Narrow" w:hAnsi="Arial Narrow"/>
        </w:rPr>
      </w:pPr>
      <w:r>
        <w:rPr>
          <w:rFonts w:ascii="Arial Narrow" w:hAnsi="Arial Narrow"/>
        </w:rPr>
        <w:t xml:space="preserve">Полис страхования профессиональной ответственности: № 433-</w:t>
      </w:r>
      <w:r>
        <w:rPr>
          <w:rFonts w:ascii="Arial Narrow" w:hAnsi="Arial Narrow"/>
        </w:rPr>
        <w:t xml:space="preserve">064522</w:t>
      </w:r>
      <w:r>
        <w:rPr>
          <w:rFonts w:ascii="Arial Narrow" w:hAnsi="Arial Narrow"/>
        </w:rPr>
        <w:t xml:space="preserve">/</w:t>
      </w:r>
      <w:r>
        <w:rPr>
          <w:rFonts w:ascii="Arial Narrow" w:hAnsi="Arial Narrow"/>
        </w:rPr>
        <w:t xml:space="preserve">21</w:t>
      </w:r>
      <w:r>
        <w:rPr>
          <w:rFonts w:ascii="Arial Narrow" w:hAnsi="Arial Narrow"/>
        </w:rPr>
        <w:t xml:space="preserve"> от </w:t>
      </w:r>
      <w:r>
        <w:rPr>
          <w:rFonts w:ascii="Arial Narrow" w:hAnsi="Arial Narrow"/>
        </w:rPr>
        <w:t xml:space="preserve">07</w:t>
      </w:r>
      <w:r>
        <w:rPr>
          <w:rFonts w:ascii="Arial Narrow" w:hAnsi="Arial Narrow"/>
        </w:rPr>
        <w:t xml:space="preserve">.10.2021</w:t>
      </w:r>
      <w:r>
        <w:rPr>
          <w:rFonts w:ascii="Arial Narrow" w:hAnsi="Arial Narrow"/>
        </w:rPr>
      </w:r>
    </w:p>
    <w:p>
      <w:pPr>
        <w:jc w:val="both"/>
        <w:shd w:val="clear" w:color="auto" w:fill="ffffff"/>
        <w:tabs>
          <w:tab w:val="left" w:pos="610" w:leader="none"/>
          <w:tab w:val="left" w:pos="993" w:leader="none"/>
        </w:tabs>
        <w:rPr>
          <w:rFonts w:ascii="Arial Narrow" w:hAnsi="Arial Narrow"/>
        </w:rPr>
      </w:pPr>
      <w:r>
        <w:rPr>
          <w:rFonts w:ascii="Arial Narrow" w:hAnsi="Arial Narrow"/>
        </w:rPr>
        <w:t xml:space="preserve">Контакты:</w:t>
      </w:r>
      <w:r>
        <w:rPr>
          <w:rFonts w:ascii="Arial Narrow" w:hAnsi="Arial Narrow"/>
        </w:rPr>
      </w:r>
    </w:p>
    <w:p>
      <w:pPr>
        <w:jc w:val="both"/>
        <w:shd w:val="clear" w:color="auto" w:fill="ffffff"/>
        <w:tabs>
          <w:tab w:val="left" w:pos="610" w:leader="none"/>
          <w:tab w:val="left" w:pos="993" w:leader="none"/>
        </w:tabs>
        <w:rPr>
          <w:rFonts w:ascii="Arial Narrow" w:hAnsi="Arial Narrow"/>
        </w:rPr>
      </w:pPr>
      <w:r>
        <w:rPr>
          <w:rFonts w:ascii="Arial Narrow" w:hAnsi="Arial Narrow"/>
        </w:rPr>
        <w:t xml:space="preserve">Телефон (многоканальный): </w:t>
      </w:r>
      <w:r>
        <w:rPr>
          <w:rFonts w:ascii="Arial Narrow" w:hAnsi="Arial Narrow"/>
        </w:rPr>
        <w:t xml:space="preserve">+7 (495) 775-22-00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</w:r>
    </w:p>
    <w:p>
      <w:pPr>
        <w:jc w:val="both"/>
        <w:shd w:val="clear" w:color="auto" w:fill="ffffff"/>
        <w:tabs>
          <w:tab w:val="left" w:pos="610" w:leader="none"/>
          <w:tab w:val="left" w:pos="993" w:leader="none"/>
        </w:tabs>
        <w:rPr>
          <w:rFonts w:ascii="Arial Narrow" w:hAnsi="Arial Narrow"/>
        </w:rPr>
      </w:pPr>
      <w:r>
        <w:rPr>
          <w:rFonts w:ascii="Arial Narrow" w:hAnsi="Arial Narrow"/>
        </w:rPr>
        <w:t xml:space="preserve">e-</w:t>
      </w:r>
      <w:r>
        <w:rPr>
          <w:rFonts w:ascii="Arial Narrow" w:hAnsi="Arial Narrow"/>
        </w:rPr>
        <w:t xml:space="preserve">mail</w:t>
      </w:r>
      <w:r>
        <w:rPr>
          <w:rFonts w:ascii="Arial Narrow" w:hAnsi="Arial Narrow"/>
        </w:rPr>
        <w:t xml:space="preserve">: </w:t>
      </w:r>
      <w:r>
        <w:rPr>
          <w:rFonts w:ascii="Arial Narrow" w:hAnsi="Arial Narrow"/>
          <w:lang w:val="en-US"/>
        </w:rPr>
        <w:t xml:space="preserve">info</w:t>
      </w:r>
      <w:r>
        <w:rPr>
          <w:rFonts w:ascii="Arial Narrow" w:hAnsi="Arial Narrow"/>
        </w:rPr>
        <w:t xml:space="preserve">@</w:t>
      </w:r>
      <w:r>
        <w:rPr>
          <w:rFonts w:ascii="Arial Narrow" w:hAnsi="Arial Narrow"/>
        </w:rPr>
        <w:t xml:space="preserve">finexpertiza.ru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</w:r>
    </w:p>
    <w:p>
      <w:pPr>
        <w:jc w:val="both"/>
        <w:shd w:val="clear" w:color="auto" w:fill="ffffff"/>
        <w:tabs>
          <w:tab w:val="left" w:pos="610" w:leader="none"/>
          <w:tab w:val="left" w:pos="993" w:leader="none"/>
        </w:tabs>
        <w:rPr>
          <w:rFonts w:ascii="Arial Narrow" w:hAnsi="Arial Narrow"/>
        </w:rPr>
      </w:pPr>
      <w:r>
        <w:rPr>
          <w:rFonts w:ascii="Arial Narrow" w:hAnsi="Arial Narrow"/>
        </w:rPr>
        <w:t xml:space="preserve">Адрес страницы в сети Интернет: </w:t>
      </w:r>
      <w:r>
        <w:rPr>
          <w:rFonts w:ascii="Arial Narrow" w:hAnsi="Arial Narrow"/>
          <w:lang w:val="en-US"/>
        </w:rPr>
        <w:t xml:space="preserve">www</w:t>
      </w:r>
      <w:r>
        <w:rPr>
          <w:rFonts w:ascii="Arial Narrow" w:hAnsi="Arial Narrow"/>
        </w:rPr>
        <w:t xml:space="preserve">.finexpertiza.ru</w:t>
      </w:r>
      <w:r>
        <w:rPr>
          <w:rFonts w:ascii="Arial Narrow" w:hAnsi="Arial Narrow"/>
        </w:rPr>
      </w:r>
    </w:p>
    <w:p>
      <w:pPr>
        <w:jc w:val="both"/>
        <w:shd w:val="clear" w:color="auto" w:fill="ffffff"/>
        <w:tabs>
          <w:tab w:val="left" w:pos="610" w:leader="none"/>
          <w:tab w:val="left" w:pos="993" w:leader="none"/>
        </w:tabs>
        <w:rPr>
          <w:rFonts w:ascii="Arial Narrow" w:hAnsi="Arial Narrow"/>
        </w:rPr>
      </w:pPr>
      <w:r>
        <w:rPr>
          <w:rFonts w:ascii="Arial Narrow" w:hAnsi="Arial Narrow"/>
        </w:rPr>
      </w:r>
      <w:r>
        <w:rPr>
          <w:rFonts w:ascii="Arial Narrow" w:hAnsi="Arial Narrow"/>
        </w:rPr>
      </w:r>
    </w:p>
    <w:p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4020202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Варганова Татьяна Васильевна</dc:creator>
  <cp:keywords/>
  <dc:description/>
  <cp:lastModifiedBy>tomashuk_on</cp:lastModifiedBy>
  <cp:revision>2</cp:revision>
  <dcterms:created xsi:type="dcterms:W3CDTF">2023-03-10T05:02:00Z</dcterms:created>
  <dcterms:modified xsi:type="dcterms:W3CDTF">2025-04-29T03:51:24Z</dcterms:modified>
</cp:coreProperties>
</file>